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EEAF6" w:themeColor="accent1" w:themeTint="33"/>
  <w:body>
    <w:p w:rsidR="00613462" w:rsidRDefault="005C0AE3">
      <w:r>
        <w:rPr>
          <w:noProof/>
          <w:lang w:eastAsia="ko-KR"/>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9F4FF8">
      <w:r>
        <w:rPr>
          <w:noProof/>
          <w:lang w:eastAsia="ko-KR"/>
        </w:rPr>
        <mc:AlternateContent>
          <mc:Choice Requires="wps">
            <w:drawing>
              <wp:anchor distT="45720" distB="45720" distL="114300" distR="114300" simplePos="0" relativeHeight="251664384" behindDoc="0" locked="0" layoutInCell="1" allowOverlap="1" wp14:anchorId="0E1425BC" wp14:editId="35F84BE7">
                <wp:simplePos x="0" y="0"/>
                <wp:positionH relativeFrom="page">
                  <wp:posOffset>342900</wp:posOffset>
                </wp:positionH>
                <wp:positionV relativeFrom="paragraph">
                  <wp:posOffset>234950</wp:posOffset>
                </wp:positionV>
                <wp:extent cx="3135086" cy="32480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3248025"/>
                        </a:xfrm>
                        <a:prstGeom prst="rect">
                          <a:avLst/>
                        </a:prstGeom>
                        <a:noFill/>
                        <a:ln w="9525">
                          <a:noFill/>
                          <a:miter lim="800000"/>
                          <a:headEnd/>
                          <a:tailEnd/>
                        </a:ln>
                      </wps:spPr>
                      <wps:txbx>
                        <w:txbxContent>
                          <w:p w:rsidR="00A76D3E" w:rsidRPr="00EA579B" w:rsidRDefault="00CA3590" w:rsidP="00103635">
                            <w:pPr>
                              <w:spacing w:after="0" w:line="240" w:lineRule="auto"/>
                              <w:jc w:val="center"/>
                              <w:rPr>
                                <w:sz w:val="26"/>
                                <w:szCs w:val="26"/>
                              </w:rPr>
                            </w:pPr>
                            <w:r w:rsidRPr="00F763E9">
                              <w:rPr>
                                <w:b/>
                                <w:color w:val="FF0000"/>
                                <w:sz w:val="32"/>
                                <w14:textOutline w14:w="11112" w14:cap="flat" w14:cmpd="sng" w14:algn="ctr">
                                  <w14:noFill/>
                                  <w14:prstDash w14:val="solid"/>
                                  <w14:round/>
                                </w14:textOutline>
                              </w:rPr>
                              <w:t>XỬ LÝ VI PHẠM HÀNH CHÍNH VỀ HÀNH VI VI PHẠM VỀ KINH DOANH HÀNG HÓA KHÔNG RÕ NGUỒN GỐC, XUẤT XỨ VÀ KHOÁNG SẢN KHÔNG CÓ NGUỒN GỐC HỢP PHÁP</w:t>
                            </w:r>
                            <w:r w:rsidRPr="00F763E9">
                              <w:rPr>
                                <w:b/>
                                <w:color w:val="FF0000"/>
                                <w:sz w:val="32"/>
                                <w:szCs w:val="38"/>
                                <w14:textOutline w14:w="11112" w14:cap="flat" w14:cmpd="sng" w14:algn="ctr">
                                  <w14:noFill/>
                                  <w14:prstDash w14:val="solid"/>
                                  <w14:round/>
                                </w14:textOutline>
                              </w:rPr>
                              <w:t xml:space="preserve"> </w:t>
                            </w:r>
                            <w:r>
                              <w:rPr>
                                <w:b/>
                                <w:color w:val="C00000"/>
                                <w:sz w:val="32"/>
                                <w:szCs w:val="38"/>
                                <w14:textOutline w14:w="11112" w14:cap="flat" w14:cmpd="sng" w14:algn="ctr">
                                  <w14:noFill/>
                                  <w14:prstDash w14:val="solid"/>
                                  <w14:round/>
                                </w14:textOutline>
                              </w:rPr>
                              <w:br/>
                            </w:r>
                            <w:r w:rsidR="00EA579B" w:rsidRPr="00EA579B">
                              <w:rPr>
                                <w:i/>
                                <w:sz w:val="26"/>
                                <w:szCs w:val="26"/>
                              </w:rPr>
                              <w:t>(</w:t>
                            </w:r>
                            <w:r w:rsidRPr="00CA3590">
                              <w:rPr>
                                <w:i/>
                                <w:sz w:val="26"/>
                                <w:szCs w:val="26"/>
                              </w:rPr>
                              <w:t xml:space="preserve">Nghị định số 24/2025/NĐ-CP ngày </w:t>
                            </w:r>
                            <w:r>
                              <w:rPr>
                                <w:i/>
                                <w:sz w:val="26"/>
                                <w:szCs w:val="26"/>
                              </w:rPr>
                              <w:t>21/02/2025</w:t>
                            </w:r>
                            <w:r w:rsidRPr="00CA3590">
                              <w:rPr>
                                <w:i/>
                                <w:sz w:val="26"/>
                                <w:szCs w:val="26"/>
                              </w:rPr>
                              <w:t xml:space="preserve"> của Chính phủ sửa đổi, bổ sung một số điều của Nghị định số 98/2020/NĐ-CP ngày </w:t>
                            </w:r>
                            <w:r>
                              <w:rPr>
                                <w:i/>
                                <w:sz w:val="26"/>
                                <w:szCs w:val="26"/>
                              </w:rPr>
                              <w:t>26/8/2020</w:t>
                            </w:r>
                            <w:r w:rsidRPr="00CA3590">
                              <w:rPr>
                                <w:i/>
                                <w:sz w:val="26"/>
                                <w:szCs w:val="26"/>
                              </w:rPr>
                              <w:t xml:space="preserve"> của Chính phủ đã được sửa đổi, bổ sung một số điều theo quy định tại Nghị định số 17/2022/NĐ-CP </w:t>
                            </w:r>
                            <w:r>
                              <w:rPr>
                                <w:i/>
                                <w:sz w:val="26"/>
                                <w:szCs w:val="26"/>
                              </w:rPr>
                              <w:t>31/01/2022</w:t>
                            </w:r>
                            <w:r w:rsidRPr="00CA3590">
                              <w:rPr>
                                <w:i/>
                                <w:sz w:val="26"/>
                                <w:szCs w:val="26"/>
                              </w:rPr>
                              <w:t xml:space="preserve"> của Chính phủ có hiệu lực kể từ</w:t>
                            </w:r>
                            <w:r>
                              <w:rPr>
                                <w:i/>
                                <w:sz w:val="26"/>
                                <w:szCs w:val="26"/>
                              </w:rPr>
                              <w:t xml:space="preserve"> ngày 21/</w:t>
                            </w:r>
                            <w:r w:rsidRPr="00CA3590">
                              <w:rPr>
                                <w:i/>
                                <w:sz w:val="26"/>
                                <w:szCs w:val="26"/>
                              </w:rPr>
                              <w:t>02</w:t>
                            </w:r>
                            <w:r>
                              <w:rPr>
                                <w:i/>
                                <w:sz w:val="26"/>
                                <w:szCs w:val="26"/>
                              </w:rPr>
                              <w:t>/</w:t>
                            </w:r>
                            <w:r w:rsidRPr="00CA3590">
                              <w:rPr>
                                <w:i/>
                                <w:sz w:val="26"/>
                                <w:szCs w:val="26"/>
                              </w:rPr>
                              <w:t>2025</w:t>
                            </w:r>
                            <w:r w:rsidR="00EA579B" w:rsidRPr="00EA579B">
                              <w:rPr>
                                <w:i/>
                                <w:sz w:val="26"/>
                                <w:szCs w:val="2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7pt;margin-top:18.5pt;width:246.85pt;height:255.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" filled="f" stroked="f">
                <v:textbox>
                  <w:txbxContent>
                    <w:p w:rsidR="00A76D3E" w:rsidRPr="00EA579B" w:rsidRDefault="00CA3590" w:rsidP="00103635">
                      <w:pPr>
                        <w:spacing w:after="0" w:line="240" w:lineRule="auto"/>
                        <w:jc w:val="center"/>
                        <w:rPr>
                          <w:sz w:val="26"/>
                          <w:szCs w:val="26"/>
                        </w:rPr>
                      </w:pPr>
                      <w:r w:rsidRPr="00F763E9">
                        <w:rPr>
                          <w:b/>
                          <w:color w:val="FF0000"/>
                          <w:sz w:val="32"/>
                          <w14:textOutline w14:w="11112" w14:cap="flat" w14:cmpd="sng" w14:algn="ctr">
                            <w14:noFill/>
                            <w14:prstDash w14:val="solid"/>
                            <w14:round/>
                          </w14:textOutline>
                        </w:rPr>
                        <w:t>XỬ LÝ VI PHẠM HÀNH CHÍNH VỀ HÀNH VI VI PHẠM VỀ KINH DOANH HÀNG HÓA KHÔNG RÕ NGUỒN GỐC, XUẤT XỨ VÀ KHOÁNG SẢN KHÔNG CÓ NGUỒN GỐC HỢP PHÁP</w:t>
                      </w:r>
                      <w:r w:rsidRPr="00F763E9">
                        <w:rPr>
                          <w:b/>
                          <w:color w:val="FF0000"/>
                          <w:sz w:val="32"/>
                          <w:szCs w:val="38"/>
                          <w14:textOutline w14:w="11112" w14:cap="flat" w14:cmpd="sng" w14:algn="ctr">
                            <w14:noFill/>
                            <w14:prstDash w14:val="solid"/>
                            <w14:round/>
                          </w14:textOutline>
                        </w:rPr>
                        <w:t xml:space="preserve"> </w:t>
                      </w:r>
                      <w:r>
                        <w:rPr>
                          <w:b/>
                          <w:color w:val="C00000"/>
                          <w:sz w:val="32"/>
                          <w:szCs w:val="38"/>
                          <w14:textOutline w14:w="11112" w14:cap="flat" w14:cmpd="sng" w14:algn="ctr">
                            <w14:noFill/>
                            <w14:prstDash w14:val="solid"/>
                            <w14:round/>
                          </w14:textOutline>
                        </w:rPr>
                        <w:br/>
                      </w:r>
                      <w:r w:rsidR="00EA579B" w:rsidRPr="00EA579B">
                        <w:rPr>
                          <w:i/>
                          <w:sz w:val="26"/>
                          <w:szCs w:val="26"/>
                        </w:rPr>
                        <w:t>(</w:t>
                      </w:r>
                      <w:r w:rsidRPr="00CA3590">
                        <w:rPr>
                          <w:i/>
                          <w:sz w:val="26"/>
                          <w:szCs w:val="26"/>
                        </w:rPr>
                        <w:t xml:space="preserve">Nghị định số 24/2025/NĐ-CP ngày </w:t>
                      </w:r>
                      <w:r>
                        <w:rPr>
                          <w:i/>
                          <w:sz w:val="26"/>
                          <w:szCs w:val="26"/>
                        </w:rPr>
                        <w:t>21/02/2025</w:t>
                      </w:r>
                      <w:r w:rsidRPr="00CA3590">
                        <w:rPr>
                          <w:i/>
                          <w:sz w:val="26"/>
                          <w:szCs w:val="26"/>
                        </w:rPr>
                        <w:t xml:space="preserve"> của Chính phủ sửa đổi, bổ sung một số điều của Nghị định số 98/2020/NĐ-CP ngày </w:t>
                      </w:r>
                      <w:r>
                        <w:rPr>
                          <w:i/>
                          <w:sz w:val="26"/>
                          <w:szCs w:val="26"/>
                        </w:rPr>
                        <w:t>26/8/2020</w:t>
                      </w:r>
                      <w:r w:rsidRPr="00CA3590">
                        <w:rPr>
                          <w:i/>
                          <w:sz w:val="26"/>
                          <w:szCs w:val="26"/>
                        </w:rPr>
                        <w:t xml:space="preserve"> của Chính phủ đã được sửa đổi, bổ sung một số điều theo quy định tại Nghị định số 17/2022/NĐ-CP </w:t>
                      </w:r>
                      <w:r>
                        <w:rPr>
                          <w:i/>
                          <w:sz w:val="26"/>
                          <w:szCs w:val="26"/>
                        </w:rPr>
                        <w:t>31/01/2022</w:t>
                      </w:r>
                      <w:r w:rsidRPr="00CA3590">
                        <w:rPr>
                          <w:i/>
                          <w:sz w:val="26"/>
                          <w:szCs w:val="26"/>
                        </w:rPr>
                        <w:t xml:space="preserve"> của Chính phủ có hiệu lực kể từ</w:t>
                      </w:r>
                      <w:r>
                        <w:rPr>
                          <w:i/>
                          <w:sz w:val="26"/>
                          <w:szCs w:val="26"/>
                        </w:rPr>
                        <w:t xml:space="preserve"> ngày 21/</w:t>
                      </w:r>
                      <w:r w:rsidRPr="00CA3590">
                        <w:rPr>
                          <w:i/>
                          <w:sz w:val="26"/>
                          <w:szCs w:val="26"/>
                        </w:rPr>
                        <w:t>02</w:t>
                      </w:r>
                      <w:r>
                        <w:rPr>
                          <w:i/>
                          <w:sz w:val="26"/>
                          <w:szCs w:val="26"/>
                        </w:rPr>
                        <w:t>/</w:t>
                      </w:r>
                      <w:r w:rsidRPr="00CA3590">
                        <w:rPr>
                          <w:i/>
                          <w:sz w:val="26"/>
                          <w:szCs w:val="26"/>
                        </w:rPr>
                        <w:t>2025</w:t>
                      </w:r>
                      <w:r w:rsidR="00EA579B" w:rsidRPr="00EA579B">
                        <w:rPr>
                          <w:i/>
                          <w:sz w:val="26"/>
                          <w:szCs w:val="26"/>
                        </w:rPr>
                        <w:t>)</w:t>
                      </w:r>
                    </w:p>
                  </w:txbxContent>
                </v:textbox>
                <w10:wrap anchorx="page"/>
              </v:shape>
            </w:pict>
          </mc:Fallback>
        </mc:AlternateContent>
      </w:r>
      <w:r w:rsidR="00104363">
        <w:rPr>
          <w:noProof/>
          <w:lang w:eastAsia="ko-KR"/>
        </w:rPr>
        <mc:AlternateContent>
          <mc:Choice Requires="wps">
            <w:drawing>
              <wp:anchor distT="0" distB="0" distL="114300" distR="114300" simplePos="0" relativeHeight="251662336" behindDoc="0" locked="0" layoutInCell="1" allowOverlap="1" wp14:anchorId="2846419A" wp14:editId="2A4F877D">
                <wp:simplePos x="0" y="0"/>
                <wp:positionH relativeFrom="column">
                  <wp:posOffset>806146</wp:posOffset>
                </wp:positionH>
                <wp:positionV relativeFrom="paragraph">
                  <wp:posOffset>104851</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3.5pt,8.25pt" to="16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8B7ADD">
      <w:r>
        <w:rPr>
          <w:noProof/>
          <w:lang w:eastAsia="ko-KR"/>
        </w:rPr>
        <w:drawing>
          <wp:anchor distT="0" distB="0" distL="114300" distR="114300" simplePos="0" relativeHeight="251665408" behindDoc="1" locked="0" layoutInCell="1" allowOverlap="1">
            <wp:simplePos x="0" y="0"/>
            <wp:positionH relativeFrom="column">
              <wp:posOffset>285750</wp:posOffset>
            </wp:positionH>
            <wp:positionV relativeFrom="paragraph">
              <wp:posOffset>234956</wp:posOffset>
            </wp:positionV>
            <wp:extent cx="2211714" cy="1559560"/>
            <wp:effectExtent l="0" t="0" r="0" b="2540"/>
            <wp:wrapTight wrapText="bothSides">
              <wp:wrapPolygon edited="0">
                <wp:start x="4651" y="528"/>
                <wp:lineTo x="4093" y="3694"/>
                <wp:lineTo x="4651" y="9498"/>
                <wp:lineTo x="2791" y="13720"/>
                <wp:lineTo x="2605" y="18997"/>
                <wp:lineTo x="3721" y="20844"/>
                <wp:lineTo x="4465" y="21371"/>
                <wp:lineTo x="5209" y="21371"/>
                <wp:lineTo x="9302" y="20844"/>
                <wp:lineTo x="14698" y="19261"/>
                <wp:lineTo x="14698" y="17941"/>
                <wp:lineTo x="16744" y="13720"/>
                <wp:lineTo x="17116" y="2902"/>
                <wp:lineTo x="16558" y="528"/>
                <wp:lineTo x="4651" y="528"/>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ải xuốn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11714" cy="1559560"/>
                    </a:xfrm>
                    <a:prstGeom prst="rect">
                      <a:avLst/>
                    </a:prstGeom>
                  </pic:spPr>
                </pic:pic>
              </a:graphicData>
            </a:graphic>
          </wp:anchor>
        </w:drawing>
      </w:r>
    </w:p>
    <w:p w:rsidR="00115686" w:rsidRDefault="00115686"/>
    <w:p w:rsidR="00115686" w:rsidRDefault="00115686"/>
    <w:p w:rsidR="00115686" w:rsidRDefault="00115686"/>
    <w:p w:rsidR="00115686" w:rsidRDefault="00115686"/>
    <w:p w:rsidR="005A0F38" w:rsidRPr="005A0F38" w:rsidRDefault="004A4884" w:rsidP="005A0F38">
      <w:r>
        <w:rPr>
          <w:noProof/>
          <w:lang w:eastAsia="ko-KR"/>
        </w:rPr>
        <mc:AlternateContent>
          <mc:Choice Requires="wps">
            <w:drawing>
              <wp:anchor distT="45720" distB="45720" distL="114300" distR="114300" simplePos="0" relativeHeight="251661312" behindDoc="0" locked="0" layoutInCell="1" allowOverlap="1" wp14:anchorId="3AD9AF4C" wp14:editId="4C26D83E">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AB508F" w:rsidRDefault="0004608B" w:rsidP="004A4884">
                            <w:pPr>
                              <w:spacing w:after="0" w:line="240" w:lineRule="auto"/>
                              <w:jc w:val="center"/>
                              <w:rPr>
                                <w:b/>
                                <w:color w:val="C00000"/>
                              </w:rPr>
                            </w:pPr>
                            <w:r>
                              <w:rPr>
                                <w:b/>
                                <w:color w:val="C00000"/>
                              </w:rPr>
                              <w:t xml:space="preserve">THÁNG </w:t>
                            </w:r>
                            <w:r>
                              <w:rPr>
                                <w:rFonts w:hint="eastAsia"/>
                                <w:b/>
                                <w:color w:val="C00000"/>
                                <w:lang w:eastAsia="ko-KR"/>
                              </w:rPr>
                              <w:t>12</w:t>
                            </w:r>
                            <w:r w:rsidR="00795B7D">
                              <w:rPr>
                                <w:b/>
                                <w:color w:val="C00000"/>
                              </w:rPr>
                              <w:t xml:space="preserve"> NĂM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AB508F" w:rsidRDefault="0004608B" w:rsidP="004A4884">
                      <w:pPr>
                        <w:spacing w:after="0" w:line="240" w:lineRule="auto"/>
                        <w:jc w:val="center"/>
                        <w:rPr>
                          <w:b/>
                          <w:color w:val="C00000"/>
                        </w:rPr>
                      </w:pPr>
                      <w:r>
                        <w:rPr>
                          <w:b/>
                          <w:color w:val="C00000"/>
                        </w:rPr>
                        <w:t xml:space="preserve">THÁNG </w:t>
                      </w:r>
                      <w:r>
                        <w:rPr>
                          <w:rFonts w:hint="eastAsia"/>
                          <w:b/>
                          <w:color w:val="C00000"/>
                          <w:lang w:eastAsia="ko-KR"/>
                        </w:rPr>
                        <w:t>12</w:t>
                      </w:r>
                      <w:r w:rsidR="00795B7D">
                        <w:rPr>
                          <w:b/>
                          <w:color w:val="C00000"/>
                        </w:rPr>
                        <w:t xml:space="preserve"> NĂM 2025</w:t>
                      </w:r>
                    </w:p>
                  </w:txbxContent>
                </v:textbox>
                <w10:wrap anchorx="margin"/>
              </v:shape>
            </w:pict>
          </mc:Fallback>
        </mc:AlternateContent>
      </w:r>
    </w:p>
    <w:p w:rsidR="00495062" w:rsidRPr="00AD0EA9" w:rsidRDefault="00B90A64" w:rsidP="00495062">
      <w:pPr>
        <w:spacing w:before="120" w:after="120" w:line="312" w:lineRule="auto"/>
        <w:ind w:firstLine="426"/>
        <w:jc w:val="both"/>
        <w:rPr>
          <w:b/>
          <w:color w:val="000000" w:themeColor="text1"/>
          <w:szCs w:val="32"/>
        </w:rPr>
      </w:pPr>
      <w:r>
        <w:rPr>
          <w:b/>
          <w:noProof/>
          <w:color w:val="000000" w:themeColor="text1"/>
          <w:szCs w:val="32"/>
          <w:lang w:eastAsia="ko-KR"/>
        </w:rPr>
        <w:lastRenderedPageBreak/>
        <mc:AlternateContent>
          <mc:Choice Requires="wps">
            <w:drawing>
              <wp:anchor distT="0" distB="0" distL="114300" distR="114300" simplePos="0" relativeHeight="251667456" behindDoc="1" locked="0" layoutInCell="1" allowOverlap="1">
                <wp:simplePos x="0" y="0"/>
                <wp:positionH relativeFrom="column">
                  <wp:posOffset>-192405</wp:posOffset>
                </wp:positionH>
                <wp:positionV relativeFrom="paragraph">
                  <wp:posOffset>-104775</wp:posOffset>
                </wp:positionV>
                <wp:extent cx="3333750" cy="2457450"/>
                <wp:effectExtent l="0" t="0" r="19050" b="19050"/>
                <wp:wrapNone/>
                <wp:docPr id="6" name="Rounded Rectangle 6"/>
                <wp:cNvGraphicFramePr/>
                <a:graphic xmlns:a="http://schemas.openxmlformats.org/drawingml/2006/main">
                  <a:graphicData uri="http://schemas.microsoft.com/office/word/2010/wordprocessingShape">
                    <wps:wsp>
                      <wps:cNvSpPr/>
                      <wps:spPr>
                        <a:xfrm>
                          <a:off x="0" y="0"/>
                          <a:ext cx="3333750" cy="245745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6" o:spid="_x0000_s1026" style="position:absolute;margin-left:-15.15pt;margin-top:-8.25pt;width:262.5pt;height:193.5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" fillcolor="#ffc000 [3207]" strokecolor="#1f4d78 [1604]" strokeweight="1pt">
                <v:stroke joinstyle="miter"/>
              </v:roundrect>
            </w:pict>
          </mc:Fallback>
        </mc:AlternateContent>
      </w:r>
      <w:r w:rsidR="00495062" w:rsidRPr="00AD0EA9">
        <w:rPr>
          <w:b/>
          <w:color w:val="000000" w:themeColor="text1"/>
          <w:szCs w:val="32"/>
        </w:rPr>
        <w:t>Căn cứ theo Điều 17 Nghị định số</w:t>
      </w:r>
      <w:r w:rsidR="00CC18FA">
        <w:rPr>
          <w:b/>
          <w:color w:val="000000" w:themeColor="text1"/>
          <w:szCs w:val="32"/>
        </w:rPr>
        <w:t xml:space="preserve"> 98</w:t>
      </w:r>
      <w:r w:rsidR="00495062" w:rsidRPr="00AD0EA9">
        <w:rPr>
          <w:b/>
          <w:color w:val="000000" w:themeColor="text1"/>
          <w:szCs w:val="32"/>
        </w:rPr>
        <w:t>/2020/NĐ-CP ngày 26/8/2020 của Chính phủ đã được sửa đổi bổ sung bởi Nghị định số 24/2025/NĐ-CP ngày 21/02/2025 của Chính phủ, hành vi vi phạm về kinh doanh hàng hóa không rõ nguồn gốc, xuất xứ và khoáng sản không có nguồn gốc hợp pháp bị xử lý vi phạm hành chính như sau:</w:t>
      </w:r>
    </w:p>
    <w:p w:rsidR="00994DCA" w:rsidRPr="00495062" w:rsidRDefault="00495062" w:rsidP="00495062">
      <w:pPr>
        <w:spacing w:before="120" w:after="120" w:line="312" w:lineRule="auto"/>
        <w:ind w:firstLine="426"/>
        <w:jc w:val="both"/>
        <w:rPr>
          <w:b/>
          <w:color w:val="2E74B5" w:themeColor="accent1" w:themeShade="BF"/>
          <w:szCs w:val="32"/>
        </w:rPr>
      </w:pPr>
      <w:r w:rsidRPr="00495062">
        <w:rPr>
          <w:b/>
          <w:color w:val="2E74B5" w:themeColor="accent1" w:themeShade="BF"/>
          <w:szCs w:val="32"/>
        </w:rPr>
        <w:t xml:space="preserve">I. </w:t>
      </w:r>
      <w:r w:rsidR="005A0F38" w:rsidRPr="00495062">
        <w:rPr>
          <w:b/>
          <w:color w:val="2E74B5" w:themeColor="accent1" w:themeShade="BF"/>
          <w:szCs w:val="32"/>
        </w:rPr>
        <w:t>Phạt cảnh cáo hoặc phạt tiền</w:t>
      </w:r>
      <w:r w:rsidR="005A0F38" w:rsidRPr="00495062">
        <w:rPr>
          <w:color w:val="2E74B5" w:themeColor="accent1" w:themeShade="BF"/>
          <w:sz w:val="24"/>
        </w:rPr>
        <w:t xml:space="preserve"> </w:t>
      </w:r>
      <w:r w:rsidR="005A0F38" w:rsidRPr="00495062">
        <w:rPr>
          <w:b/>
          <w:color w:val="2E74B5" w:themeColor="accent1" w:themeShade="BF"/>
          <w:szCs w:val="32"/>
        </w:rPr>
        <w:t>đối với một trong các hành vi vi phạm sau đây:</w:t>
      </w:r>
    </w:p>
    <w:p w:rsidR="005A0F38" w:rsidRPr="005A0F38" w:rsidRDefault="005A0F38" w:rsidP="00495062">
      <w:pPr>
        <w:spacing w:before="120" w:after="120" w:line="312" w:lineRule="auto"/>
        <w:ind w:firstLine="426"/>
        <w:jc w:val="both"/>
        <w:rPr>
          <w:szCs w:val="32"/>
        </w:rPr>
      </w:pPr>
      <w:r w:rsidRPr="005A0F38">
        <w:rPr>
          <w:szCs w:val="32"/>
        </w:rPr>
        <w:t>- Kinh doanh hàng hóa không rõ nguồn gốc, xuất xứ;</w:t>
      </w:r>
    </w:p>
    <w:p w:rsidR="005A0F38" w:rsidRDefault="005A0F38" w:rsidP="00495062">
      <w:pPr>
        <w:spacing w:before="120" w:after="120" w:line="312" w:lineRule="auto"/>
        <w:ind w:firstLine="426"/>
        <w:jc w:val="both"/>
        <w:rPr>
          <w:szCs w:val="32"/>
        </w:rPr>
      </w:pPr>
      <w:r w:rsidRPr="005A0F38">
        <w:rPr>
          <w:szCs w:val="32"/>
        </w:rPr>
        <w:t>- Mua, bán, vận chuyển, tàng trữ hoặc tiêu thụ khoáng sản không có nguồn gốc hợp pháp.</w:t>
      </w:r>
    </w:p>
    <w:p w:rsidR="005A0F38" w:rsidRPr="00AD0EA9" w:rsidRDefault="00AD0EA9" w:rsidP="00495062">
      <w:pPr>
        <w:spacing w:before="120" w:after="120" w:line="312" w:lineRule="auto"/>
        <w:ind w:firstLine="426"/>
        <w:jc w:val="both"/>
        <w:rPr>
          <w:b/>
          <w:color w:val="2E74B5" w:themeColor="accent1" w:themeShade="BF"/>
          <w:szCs w:val="32"/>
        </w:rPr>
      </w:pPr>
      <w:r w:rsidRPr="00AD0EA9">
        <w:rPr>
          <w:b/>
          <w:color w:val="2E74B5" w:themeColor="accent1" w:themeShade="BF"/>
          <w:szCs w:val="32"/>
        </w:rPr>
        <w:t xml:space="preserve">II. </w:t>
      </w:r>
      <w:r w:rsidR="00AB4831" w:rsidRPr="00AD0EA9">
        <w:rPr>
          <w:b/>
          <w:color w:val="2E74B5" w:themeColor="accent1" w:themeShade="BF"/>
          <w:szCs w:val="32"/>
        </w:rPr>
        <w:t>Mức phạt cụ thể:</w:t>
      </w:r>
    </w:p>
    <w:p w:rsidR="00AB4831" w:rsidRPr="004B608C" w:rsidRDefault="00AB4831" w:rsidP="00495062">
      <w:pPr>
        <w:spacing w:before="120" w:after="120" w:line="312" w:lineRule="auto"/>
        <w:ind w:firstLine="426"/>
        <w:jc w:val="both"/>
        <w:rPr>
          <w:szCs w:val="32"/>
        </w:rPr>
      </w:pPr>
      <w:r w:rsidRPr="004B608C">
        <w:rPr>
          <w:szCs w:val="32"/>
        </w:rPr>
        <w:t>Phạt cảnh cáo hoặc phạt tiền từ 300.000 đồng đến 500.000 đồng đối với trường hợp hàng hóa vi phạm có giá trị dưới 1.000.000 đồng</w:t>
      </w:r>
    </w:p>
    <w:p w:rsidR="00AB4831" w:rsidRPr="004B608C" w:rsidRDefault="00AB4831" w:rsidP="00495062">
      <w:pPr>
        <w:spacing w:before="120" w:after="120" w:line="312" w:lineRule="auto"/>
        <w:ind w:firstLine="426"/>
        <w:jc w:val="both"/>
        <w:rPr>
          <w:szCs w:val="32"/>
        </w:rPr>
      </w:pPr>
      <w:r w:rsidRPr="004B608C">
        <w:rPr>
          <w:szCs w:val="32"/>
        </w:rPr>
        <w:lastRenderedPageBreak/>
        <w:t>Phạt tiền từ 500.000 đồng đến 1.000.000 đồng trong trường hợp hàng hóa vi phạm có giá trị từ 1.000.000 đến dưới 3.000.000 đồng.</w:t>
      </w:r>
    </w:p>
    <w:p w:rsidR="00AB4831" w:rsidRPr="004B608C" w:rsidRDefault="00AB4831" w:rsidP="00495062">
      <w:pPr>
        <w:spacing w:before="120" w:after="120" w:line="312" w:lineRule="auto"/>
        <w:ind w:firstLine="426"/>
        <w:jc w:val="both"/>
        <w:rPr>
          <w:szCs w:val="32"/>
        </w:rPr>
      </w:pPr>
      <w:r w:rsidRPr="004B608C">
        <w:rPr>
          <w:szCs w:val="32"/>
        </w:rPr>
        <w:t>Phạt tiền từ 1.000.000 đồng đến 3.000.000 đồng trong trường hợp hàng hóa vi phạm có giá trị từ 3.000.000 đồng đến dưới 5.000.000 đồng.</w:t>
      </w:r>
    </w:p>
    <w:p w:rsidR="00AB4831" w:rsidRPr="004B608C" w:rsidRDefault="00AB4831" w:rsidP="00495062">
      <w:pPr>
        <w:spacing w:before="120" w:after="120" w:line="312" w:lineRule="auto"/>
        <w:ind w:firstLine="426"/>
        <w:jc w:val="both"/>
        <w:rPr>
          <w:szCs w:val="32"/>
        </w:rPr>
      </w:pPr>
      <w:r w:rsidRPr="004B608C">
        <w:rPr>
          <w:szCs w:val="32"/>
        </w:rPr>
        <w:t>Phạt tiền từ 3.000.000 đồng đến 5.000.000 đồng trong trường hợp hàng hóa vi phạm có giá trị từ 5.000.000 đồng đến dưới 10.000.000 đồng.</w:t>
      </w:r>
    </w:p>
    <w:p w:rsidR="00AB4831" w:rsidRPr="004B608C" w:rsidRDefault="00AB4831" w:rsidP="00495062">
      <w:pPr>
        <w:spacing w:before="120" w:after="120" w:line="312" w:lineRule="auto"/>
        <w:ind w:firstLine="426"/>
        <w:jc w:val="both"/>
        <w:rPr>
          <w:szCs w:val="32"/>
        </w:rPr>
      </w:pPr>
      <w:r w:rsidRPr="004B608C">
        <w:rPr>
          <w:szCs w:val="32"/>
        </w:rPr>
        <w:t>Phạt tiền từ 5.000.000 đồng đến 7.000.000 đồng trong trường hợp hàng hóa vi phạm có giá trị từ 10.000.000 đồng đến dưới 20.000.000 đồng.</w:t>
      </w:r>
    </w:p>
    <w:p w:rsidR="00AB4831" w:rsidRPr="004B608C" w:rsidRDefault="00AB4831" w:rsidP="00495062">
      <w:pPr>
        <w:spacing w:before="120" w:after="120" w:line="312" w:lineRule="auto"/>
        <w:ind w:firstLine="426"/>
        <w:jc w:val="both"/>
        <w:rPr>
          <w:szCs w:val="32"/>
        </w:rPr>
      </w:pPr>
      <w:r w:rsidRPr="004B608C">
        <w:rPr>
          <w:szCs w:val="32"/>
        </w:rPr>
        <w:t>Phạt tiền từ 7.000.000 đồng đến 10.000.000 đồng trong trường hợp hàng hóa vi phạm có giá trị từ 20.000.000 đồng đến dưới 30.000.000 đồng.</w:t>
      </w:r>
    </w:p>
    <w:p w:rsidR="00AB4831" w:rsidRPr="004B608C" w:rsidRDefault="00AB4831" w:rsidP="00495062">
      <w:pPr>
        <w:spacing w:before="120" w:after="120" w:line="312" w:lineRule="auto"/>
        <w:ind w:firstLine="426"/>
        <w:jc w:val="both"/>
        <w:rPr>
          <w:szCs w:val="32"/>
        </w:rPr>
      </w:pPr>
      <w:r w:rsidRPr="004B608C">
        <w:rPr>
          <w:szCs w:val="32"/>
        </w:rPr>
        <w:t xml:space="preserve">Phạt tiền từ 10.000.000 đồng đến 15.000.000 đồng trong trường hợp hàng </w:t>
      </w:r>
      <w:r w:rsidRPr="004B608C">
        <w:rPr>
          <w:szCs w:val="32"/>
        </w:rPr>
        <w:lastRenderedPageBreak/>
        <w:t>hóa vi phạm có giá trị từ 30.000.000 đồng đến dưới 40.000.000 đồng.</w:t>
      </w:r>
    </w:p>
    <w:p w:rsidR="00AB4831" w:rsidRPr="004B608C" w:rsidRDefault="00AB4831" w:rsidP="00495062">
      <w:pPr>
        <w:spacing w:before="120" w:after="120" w:line="312" w:lineRule="auto"/>
        <w:ind w:firstLine="426"/>
        <w:jc w:val="both"/>
        <w:rPr>
          <w:szCs w:val="32"/>
        </w:rPr>
      </w:pPr>
      <w:r w:rsidRPr="004B608C">
        <w:rPr>
          <w:szCs w:val="32"/>
        </w:rPr>
        <w:t>Phạt tiền từ 15.000.000 đồng đến 20.000.000 đồng trong trường hợp hàng hóa vi phạm có giá trị từ 40.000.000 đồng đến dưới 50.000.000 đồng.</w:t>
      </w:r>
    </w:p>
    <w:p w:rsidR="00AB4831" w:rsidRPr="004B608C" w:rsidRDefault="00AB4831" w:rsidP="00495062">
      <w:pPr>
        <w:spacing w:before="120" w:after="120" w:line="312" w:lineRule="auto"/>
        <w:ind w:firstLine="426"/>
        <w:jc w:val="both"/>
        <w:rPr>
          <w:szCs w:val="32"/>
        </w:rPr>
      </w:pPr>
      <w:r w:rsidRPr="004B608C">
        <w:rPr>
          <w:szCs w:val="32"/>
        </w:rPr>
        <w:t>Phạt tiền từ 20.000.000 đồng đến 30.000.000 đồng trong trường hợp hàng hóa vi phạm có giá trị từ 50.000.000 đồng đến dưới 70.000.000 đồng.</w:t>
      </w:r>
    </w:p>
    <w:p w:rsidR="00AB4831" w:rsidRPr="004B608C" w:rsidRDefault="00AB4831" w:rsidP="00495062">
      <w:pPr>
        <w:spacing w:before="120" w:after="120" w:line="312" w:lineRule="auto"/>
        <w:ind w:firstLine="426"/>
        <w:jc w:val="both"/>
        <w:rPr>
          <w:szCs w:val="32"/>
        </w:rPr>
      </w:pPr>
      <w:r w:rsidRPr="004B608C">
        <w:rPr>
          <w:szCs w:val="32"/>
        </w:rPr>
        <w:t>Phạt tiền từ 30.000.000 đồng đến 40.000.000 đồng trong trường hợp hàng hóa vi phạm có giá trị từ 70.000.000 đồng đến dưới 100.000.000 đồng.</w:t>
      </w:r>
    </w:p>
    <w:p w:rsidR="00AB4831" w:rsidRPr="004B608C" w:rsidRDefault="00AB4831" w:rsidP="00495062">
      <w:pPr>
        <w:spacing w:before="120" w:after="120" w:line="312" w:lineRule="auto"/>
        <w:ind w:firstLine="426"/>
        <w:jc w:val="both"/>
        <w:rPr>
          <w:szCs w:val="32"/>
        </w:rPr>
      </w:pPr>
      <w:r w:rsidRPr="004B608C">
        <w:rPr>
          <w:szCs w:val="32"/>
        </w:rPr>
        <w:t>Phạt tiền từ 40.000.000 đồng đến 50.000.000 đồng trong trường hợp hàng hóa vi phạm có giá trị từ 100.000.000 đồng trở lên.</w:t>
      </w:r>
    </w:p>
    <w:p w:rsidR="004B608C" w:rsidRPr="00AD0EA9" w:rsidRDefault="00AD0EA9" w:rsidP="00495062">
      <w:pPr>
        <w:pStyle w:val="ListParagraph"/>
        <w:spacing w:before="120" w:after="120" w:line="312" w:lineRule="auto"/>
        <w:ind w:left="0" w:firstLine="426"/>
        <w:jc w:val="both"/>
        <w:rPr>
          <w:b/>
          <w:color w:val="5B9BD5" w:themeColor="accent1"/>
          <w:szCs w:val="32"/>
        </w:rPr>
      </w:pPr>
      <w:r w:rsidRPr="00AD0EA9">
        <w:rPr>
          <w:b/>
          <w:color w:val="5B9BD5" w:themeColor="accent1"/>
          <w:szCs w:val="32"/>
        </w:rPr>
        <w:t xml:space="preserve">III. </w:t>
      </w:r>
      <w:r w:rsidR="00A774E5" w:rsidRPr="00AD0EA9">
        <w:rPr>
          <w:b/>
          <w:color w:val="5B9BD5" w:themeColor="accent1"/>
          <w:szCs w:val="32"/>
        </w:rPr>
        <w:t>Phạt tiền gấp đôi mức</w:t>
      </w:r>
      <w:r w:rsidR="004B608C" w:rsidRPr="00AD0EA9">
        <w:rPr>
          <w:b/>
          <w:color w:val="5B9BD5" w:themeColor="accent1"/>
          <w:szCs w:val="32"/>
        </w:rPr>
        <w:t xml:space="preserve"> trên</w:t>
      </w:r>
      <w:r w:rsidR="00A774E5" w:rsidRPr="00AD0EA9">
        <w:rPr>
          <w:b/>
          <w:color w:val="5B9BD5" w:themeColor="accent1"/>
          <w:szCs w:val="32"/>
        </w:rPr>
        <w:t xml:space="preserve"> </w:t>
      </w:r>
      <w:r w:rsidR="004B608C" w:rsidRPr="00AD0EA9">
        <w:rPr>
          <w:b/>
          <w:color w:val="5B9BD5" w:themeColor="accent1"/>
          <w:szCs w:val="32"/>
        </w:rPr>
        <w:t>đối với người sản xuất, nhập khẩu thực hiện hành vi vi phạm hành chính hoặc hàng hóa vi phạm thuộc một trong các trường hợp sau đây:</w:t>
      </w:r>
    </w:p>
    <w:p w:rsidR="004B608C" w:rsidRPr="004B608C" w:rsidRDefault="004B608C" w:rsidP="00495062">
      <w:pPr>
        <w:pStyle w:val="ListParagraph"/>
        <w:spacing w:before="120" w:after="120" w:line="312" w:lineRule="auto"/>
        <w:ind w:left="0" w:firstLine="426"/>
        <w:jc w:val="both"/>
        <w:rPr>
          <w:szCs w:val="32"/>
        </w:rPr>
      </w:pPr>
      <w:r w:rsidRPr="004B608C">
        <w:rPr>
          <w:szCs w:val="32"/>
        </w:rPr>
        <w:lastRenderedPageBreak/>
        <w:t>Là thực phẩm, phụ gia thực phẩm, chất hỗ trợ chế biến thực phẩm, chất bảo quản thực phẩm, thuốc phòng bệnh và thuốc, nguyên liệu làm thuốc, mỹ phẩm, thiết bị y tế</w:t>
      </w:r>
      <w:r>
        <w:rPr>
          <w:szCs w:val="32"/>
        </w:rPr>
        <w:t>;</w:t>
      </w:r>
    </w:p>
    <w:p w:rsidR="004B608C" w:rsidRPr="004B608C" w:rsidRDefault="004B608C" w:rsidP="00495062">
      <w:pPr>
        <w:pStyle w:val="ListParagraph"/>
        <w:spacing w:before="120" w:after="120" w:line="312" w:lineRule="auto"/>
        <w:ind w:left="0" w:firstLine="426"/>
        <w:jc w:val="both"/>
        <w:rPr>
          <w:szCs w:val="32"/>
        </w:rPr>
      </w:pPr>
      <w:r w:rsidRPr="004B608C">
        <w:rPr>
          <w:szCs w:val="32"/>
        </w:rPr>
        <w:t>Là chất tẩy rửa, hoá chất, chế phẩm diệt côn trùng, diệt khuẩn dùng trong lĩnh vực gia dụng và y tế, sản phẩm xử lý môi trường nuôi trồng thủy sản, sản phẩm xử lý chất thải chăn nuôi, thuốc thú y, thuốc bảo vệ thực vật, phân bón, xi măng, chất kích thích tăng trưởng, giống cây trồng, giống vật nuôi, giống thủy sản, thức ăn thủy sản hoặc khoáng sản không phải là khoáng sản làm vật liệu xây dựng thông thường theo quy định của pháp luậ</w:t>
      </w:r>
      <w:r>
        <w:rPr>
          <w:szCs w:val="32"/>
        </w:rPr>
        <w:t>t;</w:t>
      </w:r>
    </w:p>
    <w:p w:rsidR="004B608C" w:rsidRDefault="004B608C" w:rsidP="00495062">
      <w:pPr>
        <w:pStyle w:val="ListParagraph"/>
        <w:spacing w:before="120" w:after="120" w:line="312" w:lineRule="auto"/>
        <w:ind w:left="0" w:firstLine="426"/>
        <w:jc w:val="both"/>
        <w:rPr>
          <w:szCs w:val="32"/>
        </w:rPr>
      </w:pPr>
      <w:r w:rsidRPr="004B608C">
        <w:rPr>
          <w:szCs w:val="32"/>
        </w:rPr>
        <w:t>Hàng hóa khác thuộc danh mục ngành, nghề đầu tư kinh doanh có điều kiện.</w:t>
      </w:r>
    </w:p>
    <w:p w:rsidR="00F763E9" w:rsidRPr="00AD0EA9" w:rsidRDefault="00AD0EA9" w:rsidP="00495062">
      <w:pPr>
        <w:pStyle w:val="ListParagraph"/>
        <w:spacing w:before="120" w:after="120" w:line="312" w:lineRule="auto"/>
        <w:ind w:left="0" w:firstLine="426"/>
        <w:jc w:val="both"/>
        <w:rPr>
          <w:b/>
          <w:color w:val="5B9BD5" w:themeColor="accent1"/>
          <w:szCs w:val="32"/>
        </w:rPr>
      </w:pPr>
      <w:r w:rsidRPr="00AD0EA9">
        <w:rPr>
          <w:b/>
          <w:color w:val="5B9BD5" w:themeColor="accent1"/>
          <w:szCs w:val="32"/>
        </w:rPr>
        <w:t xml:space="preserve">IV. </w:t>
      </w:r>
      <w:r w:rsidR="00F763E9" w:rsidRPr="00AD0EA9">
        <w:rPr>
          <w:b/>
          <w:color w:val="5B9BD5" w:themeColor="accent1"/>
          <w:szCs w:val="32"/>
        </w:rPr>
        <w:t>Biện pháp khắc phục hậu quả:</w:t>
      </w:r>
    </w:p>
    <w:p w:rsidR="00F763E9" w:rsidRPr="00F763E9" w:rsidRDefault="00F763E9" w:rsidP="00495062">
      <w:pPr>
        <w:pStyle w:val="ListParagraph"/>
        <w:spacing w:before="120" w:after="120" w:line="312" w:lineRule="auto"/>
        <w:ind w:left="0" w:firstLine="426"/>
        <w:jc w:val="both"/>
        <w:rPr>
          <w:szCs w:val="32"/>
        </w:rPr>
      </w:pPr>
      <w:r w:rsidRPr="00F763E9">
        <w:rPr>
          <w:szCs w:val="32"/>
        </w:rPr>
        <w:t xml:space="preserve">Buộc tiêu hủy tang vật vi phạm gây hại cho sức khoẻ con người, vật nuôi, cây trồng và môi trường đối với hành vi </w:t>
      </w:r>
      <w:r>
        <w:rPr>
          <w:szCs w:val="32"/>
        </w:rPr>
        <w:lastRenderedPageBreak/>
        <w:t>k</w:t>
      </w:r>
      <w:r w:rsidRPr="005A0F38">
        <w:rPr>
          <w:szCs w:val="32"/>
        </w:rPr>
        <w:t>inh doanh hàng hóa không rõ nguồn gốc, xuất xứ</w:t>
      </w:r>
      <w:r w:rsidRPr="00F763E9">
        <w:rPr>
          <w:szCs w:val="32"/>
        </w:rPr>
        <w:t>;</w:t>
      </w:r>
    </w:p>
    <w:p w:rsidR="00F763E9" w:rsidRDefault="00F763E9" w:rsidP="00495062">
      <w:pPr>
        <w:pStyle w:val="ListParagraph"/>
        <w:spacing w:before="120" w:after="120" w:line="312" w:lineRule="auto"/>
        <w:ind w:left="0" w:firstLine="426"/>
        <w:jc w:val="both"/>
        <w:rPr>
          <w:szCs w:val="32"/>
        </w:rPr>
      </w:pPr>
      <w:r w:rsidRPr="00F763E9">
        <w:rPr>
          <w:szCs w:val="32"/>
        </w:rPr>
        <w:t>Buộc nộp lại số lợi bất hợp pháp có được do thực hiện hành vi vi phạm quy định tại Điều này</w:t>
      </w:r>
    </w:p>
    <w:p w:rsidR="00F763E9" w:rsidRPr="00AD0EA9" w:rsidRDefault="00AD0EA9" w:rsidP="00495062">
      <w:pPr>
        <w:pStyle w:val="ListParagraph"/>
        <w:spacing w:before="120" w:after="120" w:line="312" w:lineRule="auto"/>
        <w:ind w:left="0" w:firstLine="426"/>
        <w:jc w:val="both"/>
        <w:rPr>
          <w:b/>
          <w:color w:val="5B9BD5" w:themeColor="accent1"/>
          <w:szCs w:val="32"/>
        </w:rPr>
      </w:pPr>
      <w:r w:rsidRPr="00AD0EA9">
        <w:rPr>
          <w:b/>
          <w:color w:val="5B9BD5" w:themeColor="accent1"/>
          <w:szCs w:val="32"/>
        </w:rPr>
        <w:t xml:space="preserve">V. </w:t>
      </w:r>
      <w:r w:rsidR="00F763E9" w:rsidRPr="00AD0EA9">
        <w:rPr>
          <w:b/>
          <w:color w:val="5B9BD5" w:themeColor="accent1"/>
          <w:szCs w:val="32"/>
        </w:rPr>
        <w:t>Hình thức xử phạt bổ sung</w:t>
      </w:r>
      <w:r>
        <w:rPr>
          <w:b/>
          <w:color w:val="5B9BD5" w:themeColor="accent1"/>
          <w:szCs w:val="32"/>
        </w:rPr>
        <w:t>:</w:t>
      </w:r>
    </w:p>
    <w:p w:rsidR="00846BCA" w:rsidRPr="00846BCA" w:rsidRDefault="00F763E9" w:rsidP="00846BCA">
      <w:pPr>
        <w:pStyle w:val="ListParagraph"/>
        <w:spacing w:before="120" w:after="120" w:line="312" w:lineRule="auto"/>
        <w:ind w:left="0" w:firstLine="426"/>
        <w:jc w:val="both"/>
        <w:rPr>
          <w:szCs w:val="32"/>
        </w:rPr>
      </w:pPr>
      <w:r w:rsidRPr="00F763E9">
        <w:rPr>
          <w:szCs w:val="32"/>
        </w:rPr>
        <w:t>Tịch thu tang</w:t>
      </w:r>
      <w:r w:rsidR="000B3C3B">
        <w:rPr>
          <w:szCs w:val="32"/>
        </w:rPr>
        <w:t xml:space="preserve"> vật</w:t>
      </w:r>
      <w:r w:rsidRPr="00F763E9">
        <w:rPr>
          <w:szCs w:val="32"/>
        </w:rPr>
        <w:t xml:space="preserve">, trừ trường hợp áp dụng biện pháp </w:t>
      </w:r>
      <w:r>
        <w:rPr>
          <w:szCs w:val="32"/>
        </w:rPr>
        <w:t>b</w:t>
      </w:r>
      <w:r w:rsidRPr="00F763E9">
        <w:rPr>
          <w:szCs w:val="32"/>
        </w:rPr>
        <w:t xml:space="preserve">uộc tiêu hủy tang vật vi phạm gây hại cho sức khoẻ con người, vật nuôi, cây trồng và môi trường đối với hành vi </w:t>
      </w:r>
      <w:r>
        <w:rPr>
          <w:szCs w:val="32"/>
        </w:rPr>
        <w:t>k</w:t>
      </w:r>
      <w:r w:rsidRPr="005A0F38">
        <w:rPr>
          <w:szCs w:val="32"/>
        </w:rPr>
        <w:t>inh doanh hàng hóa không rõ nguồn gốc, xuất xứ</w:t>
      </w:r>
      <w:r>
        <w:rPr>
          <w:szCs w:val="32"/>
        </w:rPr>
        <w:t>.</w:t>
      </w:r>
    </w:p>
    <w:p w:rsidR="00795B7D" w:rsidRDefault="00795B7D" w:rsidP="000B3C3B">
      <w:pPr>
        <w:pStyle w:val="ListParagraph"/>
        <w:spacing w:before="120" w:after="120" w:line="312" w:lineRule="auto"/>
        <w:ind w:left="0" w:firstLine="567"/>
        <w:jc w:val="both"/>
        <w:rPr>
          <w:szCs w:val="32"/>
        </w:rPr>
      </w:pPr>
    </w:p>
    <w:p w:rsidR="00795B7D" w:rsidRPr="00F763E9" w:rsidRDefault="0076764B" w:rsidP="000B3C3B">
      <w:pPr>
        <w:pStyle w:val="ListParagraph"/>
        <w:spacing w:before="120" w:after="120" w:line="312" w:lineRule="auto"/>
        <w:ind w:left="0" w:firstLine="567"/>
        <w:jc w:val="both"/>
        <w:rPr>
          <w:szCs w:val="32"/>
        </w:rPr>
      </w:pPr>
      <w:r>
        <w:rPr>
          <w:noProof/>
          <w:szCs w:val="32"/>
          <w:lang w:eastAsia="ko-KR"/>
        </w:rPr>
        <w:drawing>
          <wp:anchor distT="0" distB="0" distL="114300" distR="114300" simplePos="0" relativeHeight="251668480" behindDoc="1" locked="0" layoutInCell="1" allowOverlap="1">
            <wp:simplePos x="0" y="0"/>
            <wp:positionH relativeFrom="column">
              <wp:posOffset>-99060</wp:posOffset>
            </wp:positionH>
            <wp:positionV relativeFrom="paragraph">
              <wp:posOffset>210185</wp:posOffset>
            </wp:positionV>
            <wp:extent cx="2954655" cy="184531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33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4655" cy="1845310"/>
                    </a:xfrm>
                    <a:prstGeom prst="rect">
                      <a:avLst/>
                    </a:prstGeom>
                  </pic:spPr>
                </pic:pic>
              </a:graphicData>
            </a:graphic>
          </wp:anchor>
        </w:drawing>
      </w:r>
    </w:p>
    <w:p w:rsidR="00F763E9" w:rsidRDefault="00F763E9" w:rsidP="00F763E9">
      <w:pPr>
        <w:pStyle w:val="ListParagraph"/>
        <w:spacing w:after="0" w:line="312" w:lineRule="auto"/>
        <w:ind w:left="0" w:firstLine="567"/>
        <w:jc w:val="both"/>
        <w:rPr>
          <w:b/>
          <w:szCs w:val="32"/>
        </w:rPr>
      </w:pPr>
    </w:p>
    <w:p w:rsidR="00846BCA" w:rsidRDefault="00846BCA" w:rsidP="00F763E9">
      <w:pPr>
        <w:pStyle w:val="ListParagraph"/>
        <w:spacing w:after="0" w:line="312" w:lineRule="auto"/>
        <w:ind w:left="0" w:firstLine="567"/>
        <w:jc w:val="both"/>
        <w:rPr>
          <w:b/>
          <w:szCs w:val="32"/>
        </w:rPr>
      </w:pPr>
    </w:p>
    <w:p w:rsidR="00846BCA" w:rsidRDefault="00846BCA" w:rsidP="00F763E9">
      <w:pPr>
        <w:pStyle w:val="ListParagraph"/>
        <w:spacing w:after="0" w:line="312" w:lineRule="auto"/>
        <w:ind w:left="0" w:firstLine="567"/>
        <w:jc w:val="both"/>
        <w:rPr>
          <w:b/>
          <w:szCs w:val="32"/>
        </w:rPr>
      </w:pPr>
    </w:p>
    <w:p w:rsidR="00846BCA" w:rsidRDefault="00846BCA" w:rsidP="00F763E9">
      <w:pPr>
        <w:pStyle w:val="ListParagraph"/>
        <w:spacing w:after="0" w:line="312" w:lineRule="auto"/>
        <w:ind w:left="0" w:firstLine="567"/>
        <w:jc w:val="both"/>
        <w:rPr>
          <w:b/>
          <w:szCs w:val="32"/>
        </w:rPr>
      </w:pPr>
    </w:p>
    <w:p w:rsidR="00846BCA" w:rsidRDefault="00846BCA" w:rsidP="00F763E9">
      <w:pPr>
        <w:pStyle w:val="ListParagraph"/>
        <w:spacing w:after="0" w:line="312" w:lineRule="auto"/>
        <w:ind w:left="0" w:firstLine="567"/>
        <w:jc w:val="both"/>
        <w:rPr>
          <w:b/>
          <w:szCs w:val="32"/>
        </w:rPr>
      </w:pPr>
    </w:p>
    <w:p w:rsidR="0076764B" w:rsidRDefault="0076764B" w:rsidP="0076764B">
      <w:pPr>
        <w:pStyle w:val="ListParagraph"/>
        <w:spacing w:after="0" w:line="312" w:lineRule="auto"/>
        <w:ind w:left="0"/>
        <w:jc w:val="center"/>
        <w:rPr>
          <w:b/>
          <w:color w:val="FF0000"/>
          <w:szCs w:val="32"/>
        </w:rPr>
      </w:pPr>
    </w:p>
    <w:p w:rsidR="0076764B" w:rsidRDefault="0076764B" w:rsidP="0076764B">
      <w:pPr>
        <w:pStyle w:val="ListParagraph"/>
        <w:spacing w:after="0" w:line="312" w:lineRule="auto"/>
        <w:ind w:left="0"/>
        <w:jc w:val="center"/>
        <w:rPr>
          <w:b/>
          <w:color w:val="FF0000"/>
          <w:szCs w:val="32"/>
        </w:rPr>
      </w:pPr>
    </w:p>
    <w:p w:rsidR="0076764B" w:rsidRDefault="0076764B" w:rsidP="0076764B">
      <w:pPr>
        <w:pStyle w:val="ListParagraph"/>
        <w:spacing w:after="0" w:line="312" w:lineRule="auto"/>
        <w:ind w:left="0"/>
        <w:jc w:val="center"/>
        <w:rPr>
          <w:b/>
          <w:color w:val="FF0000"/>
          <w:szCs w:val="32"/>
        </w:rPr>
      </w:pPr>
    </w:p>
    <w:p w:rsidR="0076764B" w:rsidRDefault="0076764B" w:rsidP="0076764B">
      <w:pPr>
        <w:pStyle w:val="ListParagraph"/>
        <w:spacing w:after="0" w:line="312" w:lineRule="auto"/>
        <w:ind w:left="0"/>
        <w:jc w:val="center"/>
        <w:rPr>
          <w:b/>
          <w:color w:val="FF0000"/>
          <w:szCs w:val="32"/>
        </w:rPr>
      </w:pPr>
    </w:p>
    <w:p w:rsidR="0076764B" w:rsidRDefault="0004608B" w:rsidP="0076764B">
      <w:pPr>
        <w:pStyle w:val="ListParagraph"/>
        <w:spacing w:after="0" w:line="312" w:lineRule="auto"/>
        <w:ind w:left="0"/>
        <w:jc w:val="center"/>
        <w:rPr>
          <w:b/>
          <w:color w:val="FF0000"/>
          <w:szCs w:val="32"/>
        </w:rPr>
      </w:pPr>
      <w:r>
        <w:rPr>
          <w:b/>
          <w:color w:val="FF0000"/>
          <w:szCs w:val="32"/>
        </w:rPr>
        <w:t xml:space="preserve">THÁNG </w:t>
      </w:r>
      <w:r>
        <w:rPr>
          <w:rFonts w:hint="eastAsia"/>
          <w:b/>
          <w:color w:val="FF0000"/>
          <w:szCs w:val="32"/>
          <w:lang w:eastAsia="ko-KR"/>
        </w:rPr>
        <w:t>12</w:t>
      </w:r>
      <w:bookmarkStart w:id="0" w:name="_GoBack"/>
      <w:bookmarkEnd w:id="0"/>
      <w:r w:rsidR="0076764B">
        <w:rPr>
          <w:b/>
          <w:color w:val="FF0000"/>
          <w:szCs w:val="32"/>
        </w:rPr>
        <w:t xml:space="preserve"> NĂM 2025</w:t>
      </w:r>
    </w:p>
    <w:p w:rsidR="00846BCA" w:rsidRPr="00846BCA" w:rsidRDefault="00846BCA" w:rsidP="0076764B">
      <w:pPr>
        <w:pStyle w:val="ListParagraph"/>
        <w:spacing w:after="0" w:line="312" w:lineRule="auto"/>
        <w:ind w:left="0"/>
        <w:jc w:val="center"/>
        <w:rPr>
          <w:b/>
          <w:color w:val="FF0000"/>
          <w:szCs w:val="32"/>
        </w:rPr>
      </w:pPr>
      <w:r w:rsidRPr="00846BCA">
        <w:rPr>
          <w:b/>
          <w:color w:val="FF0000"/>
          <w:szCs w:val="32"/>
        </w:rPr>
        <w:t>SỞ TƯ PHÁP</w:t>
      </w:r>
      <w:r w:rsidR="0076764B">
        <w:rPr>
          <w:b/>
          <w:color w:val="FF0000"/>
          <w:szCs w:val="32"/>
        </w:rPr>
        <w:t xml:space="preserve"> TP.</w:t>
      </w:r>
      <w:r>
        <w:rPr>
          <w:b/>
          <w:color w:val="FF0000"/>
          <w:szCs w:val="32"/>
        </w:rPr>
        <w:t xml:space="preserve"> HỒ CHÍ MINH</w:t>
      </w:r>
    </w:p>
    <w:sectPr w:rsidR="00846BCA" w:rsidRPr="00846BCA" w:rsidSect="000D7FA4">
      <w:pgSz w:w="16839" w:h="11907" w:orient="landscape" w:code="9"/>
      <w:pgMar w:top="720" w:right="720" w:bottom="720" w:left="720" w:header="720" w:footer="720" w:gutter="0"/>
      <w:pgBorders w:offsetFrom="page">
        <w:top w:val="dotDash" w:sz="8" w:space="24" w:color="C00000"/>
        <w:left w:val="dotDash" w:sz="8" w:space="24" w:color="C00000"/>
        <w:bottom w:val="dotDash" w:sz="8" w:space="24" w:color="C00000"/>
        <w:right w:val="dotDash" w:sz="8" w:space="24" w:color="C00000"/>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5BE36973"/>
    <w:multiLevelType w:val="hybridMultilevel"/>
    <w:tmpl w:val="48C04132"/>
    <w:lvl w:ilvl="0" w:tplc="C9FA3804">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480F38"/>
    <w:multiLevelType w:val="hybridMultilevel"/>
    <w:tmpl w:val="4ABEBAE6"/>
    <w:lvl w:ilvl="0" w:tplc="32C2A826">
      <w:start w:val="1"/>
      <w:numFmt w:val="decimal"/>
      <w:suff w:val="space"/>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8"/>
  </w:num>
  <w:num w:numId="3">
    <w:abstractNumId w:val="4"/>
  </w:num>
  <w:num w:numId="4">
    <w:abstractNumId w:val="1"/>
  </w:num>
  <w:num w:numId="5">
    <w:abstractNumId w:val="9"/>
  </w:num>
  <w:num w:numId="6">
    <w:abstractNumId w:val="7"/>
  </w:num>
  <w:num w:numId="7">
    <w:abstractNumId w:val="3"/>
  </w:num>
  <w:num w:numId="8">
    <w:abstractNumId w:val="2"/>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686"/>
    <w:rsid w:val="0004608B"/>
    <w:rsid w:val="00046839"/>
    <w:rsid w:val="00047899"/>
    <w:rsid w:val="000B3C3B"/>
    <w:rsid w:val="000B713B"/>
    <w:rsid w:val="000D7FA4"/>
    <w:rsid w:val="000E14F6"/>
    <w:rsid w:val="000E7E3B"/>
    <w:rsid w:val="000F1569"/>
    <w:rsid w:val="00103635"/>
    <w:rsid w:val="00104363"/>
    <w:rsid w:val="00115686"/>
    <w:rsid w:val="00135EE9"/>
    <w:rsid w:val="00143822"/>
    <w:rsid w:val="00173101"/>
    <w:rsid w:val="001820D9"/>
    <w:rsid w:val="00191ED5"/>
    <w:rsid w:val="0019289B"/>
    <w:rsid w:val="001B1E04"/>
    <w:rsid w:val="001D2457"/>
    <w:rsid w:val="001D5E27"/>
    <w:rsid w:val="001F56B9"/>
    <w:rsid w:val="00217B55"/>
    <w:rsid w:val="002537C4"/>
    <w:rsid w:val="00263B33"/>
    <w:rsid w:val="00266B55"/>
    <w:rsid w:val="00286759"/>
    <w:rsid w:val="002C1E08"/>
    <w:rsid w:val="003012C8"/>
    <w:rsid w:val="00346E32"/>
    <w:rsid w:val="0036209F"/>
    <w:rsid w:val="003A62D2"/>
    <w:rsid w:val="004056D2"/>
    <w:rsid w:val="004327AB"/>
    <w:rsid w:val="00435D06"/>
    <w:rsid w:val="0045267E"/>
    <w:rsid w:val="004615BC"/>
    <w:rsid w:val="00487620"/>
    <w:rsid w:val="00492BFB"/>
    <w:rsid w:val="00495062"/>
    <w:rsid w:val="004A4884"/>
    <w:rsid w:val="004B608C"/>
    <w:rsid w:val="00535068"/>
    <w:rsid w:val="005477C8"/>
    <w:rsid w:val="0056693A"/>
    <w:rsid w:val="005A0F38"/>
    <w:rsid w:val="005B5199"/>
    <w:rsid w:val="005C0AE3"/>
    <w:rsid w:val="00613462"/>
    <w:rsid w:val="0065658B"/>
    <w:rsid w:val="00686850"/>
    <w:rsid w:val="00691D9D"/>
    <w:rsid w:val="006968E5"/>
    <w:rsid w:val="006C432A"/>
    <w:rsid w:val="006D1911"/>
    <w:rsid w:val="00755248"/>
    <w:rsid w:val="00760E35"/>
    <w:rsid w:val="0076171C"/>
    <w:rsid w:val="0076764B"/>
    <w:rsid w:val="0077661B"/>
    <w:rsid w:val="00784E7E"/>
    <w:rsid w:val="00795B7D"/>
    <w:rsid w:val="007C20BF"/>
    <w:rsid w:val="0083060F"/>
    <w:rsid w:val="00836087"/>
    <w:rsid w:val="00843CE1"/>
    <w:rsid w:val="008465B1"/>
    <w:rsid w:val="00846BCA"/>
    <w:rsid w:val="008811EF"/>
    <w:rsid w:val="00881494"/>
    <w:rsid w:val="008A3AB7"/>
    <w:rsid w:val="008B2C6B"/>
    <w:rsid w:val="008B7ADD"/>
    <w:rsid w:val="009321A1"/>
    <w:rsid w:val="00934212"/>
    <w:rsid w:val="0093550D"/>
    <w:rsid w:val="00947503"/>
    <w:rsid w:val="00987EE6"/>
    <w:rsid w:val="00994DCA"/>
    <w:rsid w:val="009A2035"/>
    <w:rsid w:val="009B29A3"/>
    <w:rsid w:val="009B61C2"/>
    <w:rsid w:val="009C0DCF"/>
    <w:rsid w:val="009C66ED"/>
    <w:rsid w:val="009F4FF8"/>
    <w:rsid w:val="009F66B7"/>
    <w:rsid w:val="00A06605"/>
    <w:rsid w:val="00A107B6"/>
    <w:rsid w:val="00A22ED3"/>
    <w:rsid w:val="00A2435C"/>
    <w:rsid w:val="00A31A61"/>
    <w:rsid w:val="00A46976"/>
    <w:rsid w:val="00A66B0F"/>
    <w:rsid w:val="00A7201A"/>
    <w:rsid w:val="00A76D3E"/>
    <w:rsid w:val="00A774E5"/>
    <w:rsid w:val="00A82DBF"/>
    <w:rsid w:val="00A861B1"/>
    <w:rsid w:val="00A86C3C"/>
    <w:rsid w:val="00AB385B"/>
    <w:rsid w:val="00AB4831"/>
    <w:rsid w:val="00AB508F"/>
    <w:rsid w:val="00AC6E40"/>
    <w:rsid w:val="00AD0EA9"/>
    <w:rsid w:val="00AF131D"/>
    <w:rsid w:val="00AF17FB"/>
    <w:rsid w:val="00AF499D"/>
    <w:rsid w:val="00B0337E"/>
    <w:rsid w:val="00B04B15"/>
    <w:rsid w:val="00B12830"/>
    <w:rsid w:val="00B14DA9"/>
    <w:rsid w:val="00B30D8E"/>
    <w:rsid w:val="00B76401"/>
    <w:rsid w:val="00B845CD"/>
    <w:rsid w:val="00B90A64"/>
    <w:rsid w:val="00B9527D"/>
    <w:rsid w:val="00C03878"/>
    <w:rsid w:val="00C16595"/>
    <w:rsid w:val="00C2392C"/>
    <w:rsid w:val="00C24AE2"/>
    <w:rsid w:val="00C35EB4"/>
    <w:rsid w:val="00C47A03"/>
    <w:rsid w:val="00C7622E"/>
    <w:rsid w:val="00C907A4"/>
    <w:rsid w:val="00CA3590"/>
    <w:rsid w:val="00CB4E4F"/>
    <w:rsid w:val="00CB7D9E"/>
    <w:rsid w:val="00CC18FA"/>
    <w:rsid w:val="00CC3E43"/>
    <w:rsid w:val="00CC4936"/>
    <w:rsid w:val="00CC70C6"/>
    <w:rsid w:val="00CD69D8"/>
    <w:rsid w:val="00CE6C91"/>
    <w:rsid w:val="00CE78A7"/>
    <w:rsid w:val="00CF0389"/>
    <w:rsid w:val="00CF2366"/>
    <w:rsid w:val="00D17B69"/>
    <w:rsid w:val="00D278FB"/>
    <w:rsid w:val="00D307D7"/>
    <w:rsid w:val="00D3195B"/>
    <w:rsid w:val="00D55447"/>
    <w:rsid w:val="00D5597D"/>
    <w:rsid w:val="00D60F5A"/>
    <w:rsid w:val="00D82BA3"/>
    <w:rsid w:val="00D91E40"/>
    <w:rsid w:val="00D91F40"/>
    <w:rsid w:val="00DA5D13"/>
    <w:rsid w:val="00DB6896"/>
    <w:rsid w:val="00DB73FD"/>
    <w:rsid w:val="00DC6131"/>
    <w:rsid w:val="00DE4C68"/>
    <w:rsid w:val="00DF503A"/>
    <w:rsid w:val="00E10021"/>
    <w:rsid w:val="00E26A1B"/>
    <w:rsid w:val="00E50A7E"/>
    <w:rsid w:val="00E63DC6"/>
    <w:rsid w:val="00EA2E5A"/>
    <w:rsid w:val="00EA579B"/>
    <w:rsid w:val="00EC530C"/>
    <w:rsid w:val="00ED2638"/>
    <w:rsid w:val="00F749B3"/>
    <w:rsid w:val="00F74B86"/>
    <w:rsid w:val="00F75771"/>
    <w:rsid w:val="00F763E9"/>
    <w:rsid w:val="00F81BBE"/>
    <w:rsid w:val="00F91F54"/>
    <w:rsid w:val="00FA59F0"/>
    <w:rsid w:val="00FA60EA"/>
    <w:rsid w:val="00FB7813"/>
    <w:rsid w:val="00FC252C"/>
    <w:rsid w:val="00FD38B2"/>
    <w:rsid w:val="00FF26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FB636-4F43-452F-8BDB-A8B5A4D3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Tran Ngoc Kiet</cp:lastModifiedBy>
  <cp:revision>11</cp:revision>
  <cp:lastPrinted>2024-11-21T07:14:00Z</cp:lastPrinted>
  <dcterms:created xsi:type="dcterms:W3CDTF">2025-09-19T09:26:00Z</dcterms:created>
  <dcterms:modified xsi:type="dcterms:W3CDTF">2025-12-04T08:13:00Z</dcterms:modified>
</cp:coreProperties>
</file>